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D4" w:rsidRDefault="00B26ED4" w:rsidP="00B659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Элиса\Desktop\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иса\Desktop\img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ED4" w:rsidRDefault="00B26ED4" w:rsidP="00B659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6ED4" w:rsidRDefault="00B26ED4" w:rsidP="00B659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6ED4" w:rsidRDefault="00B26ED4" w:rsidP="00B659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7926" w:rsidRPr="00B65932" w:rsidRDefault="00247926" w:rsidP="00B659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194505" w:rsidRPr="00B65932" w:rsidRDefault="00247926" w:rsidP="00627B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разработано в соответствии </w:t>
      </w:r>
      <w:r w:rsidR="00B65932" w:rsidRPr="00B65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общими нормами</w:t>
      </w:r>
      <w:r w:rsidR="00627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hyperlink r:id="rId5" w:anchor="st582" w:tgtFrame="_blank" w:history="1">
        <w:r w:rsidR="00B65932" w:rsidRPr="00627BD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ст. 582</w:t>
        </w:r>
      </w:hyperlink>
      <w:r w:rsidR="00B65932" w:rsidRPr="00627B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B65932" w:rsidRPr="00B65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Гражданского кодекса РФ, а также нормами Федерального закона </w:t>
      </w:r>
      <w:r w:rsidR="00627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B65932" w:rsidRPr="00B65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11 </w:t>
      </w:r>
      <w:r w:rsidR="00B65932" w:rsidRPr="00B65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августа 1995 г. № 135-ФЗ "О благотворительной деятельности</w:t>
      </w:r>
      <w:r w:rsidR="00627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B65932" w:rsidRPr="00B65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благотворительных организациях".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Уставом  муниципального бюджетного дошкольно</w:t>
      </w:r>
      <w:r w:rsidR="00194505"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образовательного учреждения </w:t>
      </w:r>
      <w:r w:rsidR="00194505" w:rsidRPr="00B65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«Детский сад № 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94505" w:rsidRPr="00B65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B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</w:t>
      </w:r>
      <w:r w:rsidR="00627B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             </w:t>
      </w:r>
      <w:r w:rsidR="00194505" w:rsidRPr="00B65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арбанхи</w:t>
      </w:r>
      <w:proofErr w:type="spellEnd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266C5" w:rsidRP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Гудермесского</w:t>
      </w:r>
      <w:proofErr w:type="spellEnd"/>
      <w:r w:rsidR="005266C5" w:rsidRP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247926" w:rsidRPr="005266C5" w:rsidRDefault="00247926" w:rsidP="00627B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регулирует порядок привлечения, расходования и учета добровольных пожертвований физических и юридических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лиц </w:t>
      </w:r>
      <w:r w:rsidR="00194505"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5266C5" w:rsidRPr="00B65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266C5" w:rsidRPr="00B659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</w:t>
      </w:r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EF3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арбанхи</w:t>
      </w:r>
      <w:proofErr w:type="spellEnd"/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66C5" w:rsidRP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Гудермесского</w:t>
      </w:r>
      <w:proofErr w:type="spellEnd"/>
      <w:r w:rsidR="005266C5" w:rsidRP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  <w:r w:rsidR="005266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(далее Учреждение).</w:t>
      </w:r>
    </w:p>
    <w:p w:rsidR="00B65932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Добровольными пожертвованиями физических и юридических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лиц учреждения являются добровольные взносы физических лиц, спонсорская помощь организаций, любая добровольная деятельность граждан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и юридических лиц по бескорыстной (безвозмездной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Выписка из </w:t>
      </w:r>
      <w:r w:rsidRPr="00B65932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hyperlink r:id="rId6" w:anchor="st582" w:tgtFrame="_blank" w:history="1">
        <w:r w:rsidRPr="00627BD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ст. 582</w:t>
        </w:r>
      </w:hyperlink>
      <w:r w:rsidRPr="00627B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="00627B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659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Гражданского кодекса РФ, а также нормами Федерального закона от 11 августа 1995 г. № 135-ФЗ "О благотворительной деятельности и благотворительных организациях».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образовательным учреждениям,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государству и другим субъектам гражданского права, указанным в статье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>124 настоящего Кодекса.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>2. На принятие пожертвования не требуется чьего-либо разрешения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согласия.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остальных случаях пожертвованное имущество используется одаряемым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назначением имущества.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Если законом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гражданина-жертвователя или ликвидации юридического лица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жертвователя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решению суда.</w:t>
      </w:r>
    </w:p>
    <w:p w:rsidR="00B65932" w:rsidRPr="00B65932" w:rsidRDefault="00B65932" w:rsidP="00627BD2">
      <w:pPr>
        <w:shd w:val="clear" w:color="auto" w:fill="FFFFFF"/>
        <w:spacing w:after="0" w:line="36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Использование пожертвованного имущества не в соответствии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указанным жертвователем назначением или изменение этого назначения </w:t>
      </w:r>
      <w:r w:rsidR="00627B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5932">
        <w:rPr>
          <w:rFonts w:ascii="Times New Roman" w:eastAsia="Times New Roman" w:hAnsi="Times New Roman" w:cs="Times New Roman"/>
          <w:color w:val="000000"/>
          <w:sz w:val="28"/>
          <w:szCs w:val="28"/>
        </w:rPr>
        <w:t>с нарушением правил, предусмотренных пунктом 4 настоящей статьи, дает право жертвователю, его наследникам или иному правопреемнику требовать отмены пожертвования.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независимо от его организационно-правовой формы вправе привлекать в порядке, установленном законодательством Российской Федерации, дополнительные финансовые,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валютные, средства за счет предоставления платных дополнительных образовательных и иных предусмотренных уставом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образовательного учреждения услуг, а также за счет добровольных пожертвований и целевых взносов физических и (или) юридических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лиц, в том числе иностранных граждан и (или) иностранных юридических лиц.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Добровольные пожертвования физических и юридических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лиц привлекаются учреждением в целях обеспечения выполнения уставной деятельности. 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Если цели</w:t>
      </w:r>
      <w:r w:rsidR="005266C5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добровольного пожертвования не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обозначены,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то они исполняются администрацией учреждения </w:t>
      </w:r>
      <w:proofErr w:type="gramStart"/>
      <w:r w:rsidRPr="00B6593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B6593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- улучшения материально-технического обеспечения учреждения;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- на организацию воспитательного и образовательного процесса;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проведения </w:t>
      </w:r>
      <w:proofErr w:type="spellStart"/>
      <w:r w:rsidRPr="00B65932">
        <w:rPr>
          <w:rFonts w:ascii="Times New Roman" w:hAnsi="Times New Roman" w:cs="Times New Roman"/>
          <w:color w:val="000000"/>
          <w:sz w:val="28"/>
          <w:szCs w:val="28"/>
        </w:rPr>
        <w:t>внутрисадовских</w:t>
      </w:r>
      <w:proofErr w:type="spellEnd"/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 мероприятий;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- на приобретение: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*книг и учебно-методических пособий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*мебели, инструментов и оборудования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*канцтоваров и хозяйственных материалов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*наглядных пособий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*создания интерьеров, эстетического оформления детского сада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*благоустройство территории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привлечения добровольных пожертвований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Пожертвования физических или юридических лиц могут привлекаться учреждением только на добровольной основе.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Физические и юридические лица вправе определять цели и порядок использования своих пожертвований.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Администрация учреждения  вправе обратиться как в устной,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так и в письменной форме к физическим и юридическим лицам с просьбой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об оказании помощи учреждению с указанием цели привлечения добровольных пожертвований.</w:t>
      </w:r>
    </w:p>
    <w:p w:rsidR="005266C5" w:rsidRDefault="005266C5" w:rsidP="00627BD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7926" w:rsidRPr="00B65932" w:rsidRDefault="00247926" w:rsidP="00627BD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Порядок приема и учета добровольных пожертвований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Добровольные пожертвования могут быть переданы физическими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и юридическими лицами учреждению в виде: передачи в собственность имущества, в том числе денежных средств, выполнения работ, предоставления услуг.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Добровольные пожертвования могут также выражаться в добровольном безвозмездном личном труде граждан,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по ремонту, уборке помещений учреждения и прилегающей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к нему территории, оформительских и других работ, оказания помощи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в проведении мероприятий.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Передача пожертвования осуществляется физическими лицами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заявления, юридическими лицами на основании договора. 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Пожертвования в виде имущества передаются по акту приема-передачи, который является неотъемлемой частью договора пожертвования.</w:t>
      </w:r>
    </w:p>
    <w:p w:rsidR="00247926" w:rsidRPr="00B65932" w:rsidRDefault="00247926" w:rsidP="00627B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      4.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предусмотренной действующим законодательством.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Стоимость передаваемого имущества, вещи или имущественных прав определяются сторонами договора.</w:t>
      </w:r>
    </w:p>
    <w:p w:rsidR="00247926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Учет добровольных пожертвований осуществляется учреждениями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Инструкцией по применению плана счетов бухгалтерского учета бюджетных учреждений, утвержденной приказом Минфина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от 23.12.2010 г. №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183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н.</w:t>
      </w:r>
    </w:p>
    <w:p w:rsidR="005266C5" w:rsidRDefault="005266C5" w:rsidP="005266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926" w:rsidRPr="00B65932" w:rsidRDefault="005266C5" w:rsidP="005266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47926" w:rsidRPr="00B6593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7926"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расходования добровольных пожертвований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привлеченными пожертвованиями осуществляет руководитель Учреждения в соответствии с утвержденной сметой доходов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и расходов по приносящей доход деятельности.</w:t>
      </w:r>
    </w:p>
    <w:p w:rsidR="00247926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Расходование привлеченных средств учреждением должно производиться строго в соответствии с целевым назначением пожертвования,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определенном физическими  или юридическими лицами, либо попечительским советом.</w:t>
      </w:r>
    </w:p>
    <w:p w:rsidR="000C0F02" w:rsidRPr="00B65932" w:rsidRDefault="000C0F02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Информация о поступлении финансовых и материальных средств в качестве добровольных пожертвований и целевых взносов, и об их расходовании по итогам финансо</w:t>
      </w:r>
      <w:r w:rsidR="00315DAA">
        <w:rPr>
          <w:rFonts w:ascii="Times New Roman" w:hAnsi="Times New Roman" w:cs="Times New Roman"/>
          <w:color w:val="000000"/>
          <w:sz w:val="28"/>
          <w:szCs w:val="28"/>
        </w:rPr>
        <w:t>вого года должна быть размещена на официальном сайте образовательной организации в информационно-телекоммуникационной сети «Интернет»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Ответственность и обеспечение контроля расходования добровольных пожертвований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По просьбе физических и юридических лиц, осуществляющих добровольное пожертвование, учреждение предоставляет им информацию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об использовании.</w:t>
      </w:r>
    </w:p>
    <w:p w:rsidR="00247926" w:rsidRPr="00B65932" w:rsidRDefault="00247926" w:rsidP="00627BD2">
      <w:pPr>
        <w:shd w:val="clear" w:color="auto" w:fill="FFFFFF"/>
        <w:spacing w:after="0" w:line="36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3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нецелевое использование добровольных пожертвований несет руководитель, главный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 xml:space="preserve"> бухгалтер </w:t>
      </w:r>
      <w:r w:rsidR="0062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32"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6C7E98" w:rsidRPr="00B65932" w:rsidRDefault="006C7E98" w:rsidP="00627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505" w:rsidRPr="00B65932" w:rsidRDefault="00194505" w:rsidP="00627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4505" w:rsidRPr="00B65932" w:rsidSect="003B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7926"/>
    <w:rsid w:val="00054B96"/>
    <w:rsid w:val="000C0F02"/>
    <w:rsid w:val="00151331"/>
    <w:rsid w:val="0017107F"/>
    <w:rsid w:val="00194505"/>
    <w:rsid w:val="0019468D"/>
    <w:rsid w:val="00247926"/>
    <w:rsid w:val="00315DAA"/>
    <w:rsid w:val="003B70DE"/>
    <w:rsid w:val="005266C5"/>
    <w:rsid w:val="00627BD2"/>
    <w:rsid w:val="006A42BD"/>
    <w:rsid w:val="006C7E98"/>
    <w:rsid w:val="009429FA"/>
    <w:rsid w:val="009F7CA7"/>
    <w:rsid w:val="00B26ED4"/>
    <w:rsid w:val="00B65932"/>
    <w:rsid w:val="00D34F38"/>
    <w:rsid w:val="00D7106A"/>
    <w:rsid w:val="00E528B4"/>
    <w:rsid w:val="00EA0192"/>
    <w:rsid w:val="00EF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96"/>
  </w:style>
  <w:style w:type="paragraph" w:styleId="5">
    <w:name w:val="heading 5"/>
    <w:basedOn w:val="a"/>
    <w:link w:val="50"/>
    <w:uiPriority w:val="9"/>
    <w:qFormat/>
    <w:rsid w:val="00B659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5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65932"/>
  </w:style>
  <w:style w:type="character" w:styleId="a4">
    <w:name w:val="Hyperlink"/>
    <w:basedOn w:val="a0"/>
    <w:uiPriority w:val="99"/>
    <w:semiHidden/>
    <w:unhideWhenUsed/>
    <w:rsid w:val="00B6593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6593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B6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grazhdanskiy-kodeks-rossiyskoy-federacii-chast-vtoraya-ot-26011996-no-14-fz" TargetMode="External"/><Relationship Id="rId5" Type="http://schemas.openxmlformats.org/officeDocument/2006/relationships/hyperlink" Target="http://xn--273--84d1f.xn--p1ai/zakonodatelstvo/grazhdanskiy-kodeks-rossiyskoy-federacii-chast-vtoraya-ot-26011996-no-14-f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Элиса</cp:lastModifiedBy>
  <cp:revision>9</cp:revision>
  <cp:lastPrinted>2020-12-29T11:07:00Z</cp:lastPrinted>
  <dcterms:created xsi:type="dcterms:W3CDTF">2020-12-23T12:18:00Z</dcterms:created>
  <dcterms:modified xsi:type="dcterms:W3CDTF">2021-04-06T11:49:00Z</dcterms:modified>
</cp:coreProperties>
</file>