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F1" w:rsidRPr="00AF10F1" w:rsidRDefault="00AF10F1" w:rsidP="00AF10F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F10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4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AF10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AF10F1" w:rsidRPr="00AF10F1" w:rsidRDefault="00FC4C99" w:rsidP="00AF10F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AF10F1" w:rsidRPr="00AF10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приказом МБДОУ</w:t>
      </w:r>
    </w:p>
    <w:p w:rsidR="00AF10F1" w:rsidRPr="00AF10F1" w:rsidRDefault="00AF10F1" w:rsidP="00AF10F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C4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«Детский сад №1 «Малыш»                                   </w:t>
      </w:r>
    </w:p>
    <w:p w:rsidR="00AF10F1" w:rsidRPr="00AF10F1" w:rsidRDefault="00AF10F1" w:rsidP="00AF10F1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C4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от 30.08.2021</w:t>
      </w:r>
      <w:r w:rsidRPr="00AF10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г.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ОД-09</w:t>
      </w:r>
    </w:p>
    <w:p w:rsidR="00AF10F1" w:rsidRPr="00AF10F1" w:rsidRDefault="00AF10F1" w:rsidP="00AF10F1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10F1" w:rsidRPr="00AF10F1" w:rsidRDefault="00AF10F1" w:rsidP="00AF10F1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AF10F1">
      <w:pPr>
        <w:spacing w:line="276" w:lineRule="auto"/>
        <w:ind w:right="60"/>
        <w:rPr>
          <w:rFonts w:ascii="Times New Roman" w:eastAsia="Calibri" w:hAnsi="Times New Roman" w:cs="Times New Roman"/>
        </w:rPr>
      </w:pPr>
    </w:p>
    <w:p w:rsidR="00AF10F1" w:rsidRPr="0096282A" w:rsidRDefault="00AF10F1" w:rsidP="00AF10F1">
      <w:pPr>
        <w:spacing w:line="276" w:lineRule="auto"/>
        <w:ind w:right="6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6282A" w:rsidRPr="0096282A" w:rsidRDefault="00FC4C99" w:rsidP="0096282A">
      <w:pPr>
        <w:spacing w:line="276" w:lineRule="auto"/>
        <w:ind w:righ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96282A" w:rsidRPr="0096282A">
        <w:rPr>
          <w:rFonts w:ascii="Times New Roman" w:hAnsi="Times New Roman" w:cs="Times New Roman"/>
          <w:b/>
          <w:sz w:val="28"/>
          <w:szCs w:val="28"/>
        </w:rPr>
        <w:t>Годовой</w:t>
      </w:r>
    </w:p>
    <w:p w:rsidR="0096282A" w:rsidRPr="0096282A" w:rsidRDefault="0096282A" w:rsidP="0096282A">
      <w:pPr>
        <w:spacing w:line="276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2A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96282A" w:rsidRPr="0096282A" w:rsidRDefault="0096282A" w:rsidP="0096282A">
      <w:pPr>
        <w:spacing w:line="276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6282A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96282A" w:rsidRPr="0096282A" w:rsidRDefault="0096282A" w:rsidP="0096282A">
      <w:pPr>
        <w:spacing w:line="276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6282A">
        <w:rPr>
          <w:rFonts w:ascii="Times New Roman" w:hAnsi="Times New Roman" w:cs="Times New Roman"/>
          <w:b/>
          <w:sz w:val="28"/>
          <w:szCs w:val="28"/>
        </w:rPr>
        <w:t xml:space="preserve">«Детский сад № 1  «Малыш» </w:t>
      </w:r>
      <w:proofErr w:type="spellStart"/>
      <w:r w:rsidRPr="0096282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6282A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96282A">
        <w:rPr>
          <w:rFonts w:ascii="Times New Roman" w:hAnsi="Times New Roman" w:cs="Times New Roman"/>
          <w:b/>
          <w:sz w:val="28"/>
          <w:szCs w:val="28"/>
        </w:rPr>
        <w:t>арбанхи</w:t>
      </w:r>
      <w:proofErr w:type="spellEnd"/>
    </w:p>
    <w:p w:rsidR="0096282A" w:rsidRPr="0096282A" w:rsidRDefault="0096282A" w:rsidP="0096282A">
      <w:pPr>
        <w:spacing w:line="276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282A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Pr="00962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96282A" w:rsidRPr="0096282A" w:rsidRDefault="0096282A" w:rsidP="0096282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2A">
        <w:rPr>
          <w:rFonts w:ascii="Times New Roman" w:hAnsi="Times New Roman" w:cs="Times New Roman"/>
          <w:b/>
          <w:sz w:val="28"/>
          <w:szCs w:val="28"/>
        </w:rPr>
        <w:t>на 2021-2022 учебный год.</w:t>
      </w:r>
    </w:p>
    <w:p w:rsidR="0096282A" w:rsidRPr="0096282A" w:rsidRDefault="0096282A" w:rsidP="0096282A">
      <w:pPr>
        <w:spacing w:line="276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2A" w:rsidRPr="0096282A" w:rsidRDefault="0096282A" w:rsidP="0096282A">
      <w:pPr>
        <w:pStyle w:val="1"/>
        <w:shd w:val="clear" w:color="auto" w:fill="auto"/>
        <w:spacing w:line="360" w:lineRule="auto"/>
        <w:rPr>
          <w:rStyle w:val="a4"/>
          <w:sz w:val="28"/>
          <w:szCs w:val="28"/>
        </w:rPr>
      </w:pPr>
    </w:p>
    <w:p w:rsidR="0096282A" w:rsidRP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P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P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Pr="0096282A" w:rsidRDefault="0096282A" w:rsidP="00962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628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Пояснительная записка.</w:t>
      </w:r>
    </w:p>
    <w:p w:rsidR="0096282A" w:rsidRPr="0096282A" w:rsidRDefault="0096282A" w:rsidP="0096282A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96282A" w:rsidRPr="0096282A" w:rsidRDefault="0096282A" w:rsidP="0096282A">
      <w:pPr>
        <w:numPr>
          <w:ilvl w:val="0"/>
          <w:numId w:val="1"/>
        </w:numPr>
        <w:tabs>
          <w:tab w:val="left" w:pos="0"/>
          <w:tab w:val="left" w:pos="284"/>
        </w:tabs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Российской Федерации от 29.12.2012. №273- ФЗ «Об образовании Российской          </w:t>
      </w:r>
    </w:p>
    <w:p w:rsidR="0096282A" w:rsidRPr="0096282A" w:rsidRDefault="0096282A" w:rsidP="0096282A">
      <w:pPr>
        <w:tabs>
          <w:tab w:val="left" w:pos="284"/>
          <w:tab w:val="left" w:pos="709"/>
        </w:tabs>
        <w:spacing w:after="200" w:line="276" w:lineRule="auto"/>
        <w:ind w:left="645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Федерации» с изменениями 08.12.2020г.</w:t>
      </w:r>
    </w:p>
    <w:p w:rsidR="0096282A" w:rsidRPr="0096282A" w:rsidRDefault="0096282A" w:rsidP="0096282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СанПиН 2.4.3648-20</w:t>
      </w:r>
    </w:p>
    <w:p w:rsidR="0096282A" w:rsidRPr="0096282A" w:rsidRDefault="0096282A" w:rsidP="0096282A">
      <w:pPr>
        <w:spacing w:after="0" w:line="276" w:lineRule="auto"/>
        <w:ind w:left="6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от 28.09.2020г. №28.;</w:t>
      </w:r>
    </w:p>
    <w:p w:rsidR="0096282A" w:rsidRPr="0096282A" w:rsidRDefault="0096282A" w:rsidP="0096282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стандарт дошкольного образования;</w:t>
      </w:r>
    </w:p>
    <w:p w:rsidR="0096282A" w:rsidRPr="0096282A" w:rsidRDefault="0096282A" w:rsidP="0096282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МБДОУ «Детский сад № 1 «Малыш»   </w:t>
      </w:r>
      <w:proofErr w:type="spellStart"/>
      <w:r w:rsidRPr="00962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Pr="00962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</w:t>
      </w:r>
      <w:proofErr w:type="gramEnd"/>
      <w:r w:rsidRPr="00962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арбанхи</w:t>
      </w:r>
      <w:proofErr w:type="spellEnd"/>
    </w:p>
    <w:p w:rsidR="0096282A" w:rsidRPr="0096282A" w:rsidRDefault="0096282A" w:rsidP="009628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     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Содержание Графика включает в себя следующие сведения: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 режим работы образовательного учреждения;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        сроки проведения каникул, их начало и окончание;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перечень праздников, проводимых для воспитанников;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сроки проведения мониторинга достижения детьми планируемых 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результатов освоения образовательной программы;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праздничные дни;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работа образовательного учреждения в летний период.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Режим работы ДОУ: 12 часов  (с 07.00  до 19.00), рабочая неделя состоит из 5 дней, суббота и воскресенье – выходные дни.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№ 444 в годовом календарном учебном графике учтены нерабочие (выходные и праздничные) дни.</w:t>
      </w:r>
    </w:p>
    <w:p w:rsidR="0096282A" w:rsidRPr="0096282A" w:rsidRDefault="0096282A" w:rsidP="0096282A">
      <w:pPr>
        <w:spacing w:after="0" w:line="276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По Графику 2021-2022 учебный год начинается с 1 сентября 2021 года   и заканчивается 31 мая 2022 года.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проводится  в начале и  конце года  (сентябрь, май).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С целью оптимизации учебной нагрузки в 2021-2022 учебном году утверждено 36 учебных недель (1 и 2 полугодия).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В  летний оздоровительный период осуществляется организованно- образовательная деятельность только художественно-эстетической и физкультурно-оздоровительной направленности.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образовательная работа в летний оздоровительный период планируется в соответствии Планом работы на летний период, Календарем жизни ДОУ,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 1 «Малыш» </w:t>
      </w:r>
      <w:proofErr w:type="spellStart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proofErr w:type="gramStart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.Д</w:t>
      </w:r>
      <w:proofErr w:type="gramEnd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арбанхив</w:t>
      </w:r>
      <w:proofErr w:type="spellEnd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96282A" w:rsidRPr="0096282A" w:rsidRDefault="0096282A" w:rsidP="0096282A">
      <w:pPr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031"/>
        <w:gridCol w:w="1470"/>
        <w:gridCol w:w="1938"/>
        <w:gridCol w:w="791"/>
        <w:gridCol w:w="2536"/>
      </w:tblGrid>
      <w:tr w:rsidR="0096282A" w:rsidRPr="0096282A" w:rsidTr="0096282A">
        <w:trPr>
          <w:trHeight w:val="211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1.Режим работы учреждения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5 дней (с понедельника по пятницу)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12 часов в день</w:t>
            </w:r>
          </w:p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(с 7.00 до 19.00 часов)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2.Продолжительность учебного года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Календарный период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учебных</w:t>
            </w:r>
          </w:p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недель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38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01.09.2021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г. по 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lastRenderedPageBreak/>
              <w:t>29.05.202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lastRenderedPageBreak/>
              <w:t>36 недель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 полугодие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38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01.09.202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 по 31.12.202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18 недель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38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val="en-US"/>
              </w:rPr>
              <w:t>0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.01.2021 г. по 29.05.202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18 недель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3. Мероприятия, проводимые в рамках образовательного процесса</w:t>
            </w:r>
          </w:p>
        </w:tc>
      </w:tr>
      <w:tr w:rsidR="0096282A" w:rsidRPr="0096282A" w:rsidTr="0096282A">
        <w:trPr>
          <w:trHeight w:val="398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3.1. Мониторинг достижения детьми планируемых результатов освоения </w:t>
            </w:r>
          </w:p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образовательной программы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дней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На начало учебного года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Сентябрь 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  В течение месяца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На конец учебного  года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Апрель 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  В течение месяца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3.2. Праздники для воспитанников</w:t>
            </w:r>
          </w:p>
        </w:tc>
      </w:tr>
      <w:tr w:rsidR="0096282A" w:rsidRPr="0096282A" w:rsidTr="0096282A">
        <w:trPr>
          <w:trHeight w:val="741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/ даты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Праздник осени 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15 октября 2021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День матери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25 ноября 2021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Новогодние утренники (по возрастным группам)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 28.12.2021г. по 29.12.2021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</w:tbl>
    <w:p w:rsidR="0096282A" w:rsidRPr="0096282A" w:rsidRDefault="0096282A" w:rsidP="0096282A">
      <w:pPr>
        <w:spacing w:after="0" w:line="276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63"/>
        <w:gridCol w:w="3684"/>
        <w:gridCol w:w="1239"/>
        <w:gridCol w:w="2022"/>
      </w:tblGrid>
      <w:tr w:rsidR="0096282A" w:rsidRPr="0096282A" w:rsidTr="0096282A">
        <w:trPr>
          <w:trHeight w:val="582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20.02 2022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05.03.2022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День Победы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07.05.2022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День Защиты Детей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01.06.2022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  Праздничные (нерабочие) дни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4.1. Каникулы</w:t>
            </w:r>
          </w:p>
        </w:tc>
      </w:tr>
      <w:tr w:rsidR="0096282A" w:rsidRPr="0096282A" w:rsidTr="0096282A">
        <w:trPr>
          <w:trHeight w:val="394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Праздники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Сроки/даты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каникулярных недель/праздничных дней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31.12. 2021 г. по 10.01.2022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10 дней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30.06.2021г. по 28.07.2022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28 дней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4.2. Праздничные дни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01.09.2021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Чеченской Республики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05.09.2021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16.09.2021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04.11.2021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матери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25.11.2021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с 31.12.2021г. по 10.01.2022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10 дней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20.02.2022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84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05.03.2022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Мира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09.04.202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г.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39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Чеченского языка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17.04.2022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01.05.2022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07.05.2022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12.06.2022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Сроки/даты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Музыкально – спортивный праздник «Международный день защиты детей»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01.06.2022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Август</w:t>
            </w:r>
          </w:p>
        </w:tc>
      </w:tr>
      <w:tr w:rsidR="0096282A" w:rsidRPr="0096282A" w:rsidTr="0096282A">
        <w:trPr>
          <w:trHeight w:val="596"/>
          <w:jc w:val="center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Спортивный праздник «Летняя олимпиада»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Август</w:t>
            </w:r>
          </w:p>
        </w:tc>
      </w:tr>
    </w:tbl>
    <w:p w:rsidR="0096282A" w:rsidRPr="0096282A" w:rsidRDefault="0096282A" w:rsidP="0096282A">
      <w:pPr>
        <w:spacing w:after="0" w:line="276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74DAF" w:rsidRDefault="00E74DAF"/>
    <w:sectPr w:rsidR="00E74DAF" w:rsidSect="00C3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902B4"/>
    <w:multiLevelType w:val="hybridMultilevel"/>
    <w:tmpl w:val="103AEB7A"/>
    <w:lvl w:ilvl="0" w:tplc="CDDE5D2E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82A"/>
    <w:rsid w:val="0096282A"/>
    <w:rsid w:val="00AF10F1"/>
    <w:rsid w:val="00C3784C"/>
    <w:rsid w:val="00E74DAF"/>
    <w:rsid w:val="00FC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1"/>
    <w:locked/>
    <w:rsid w:val="0096282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96282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4">
    <w:name w:val="Подпись к таблице"/>
    <w:basedOn w:val="a3"/>
    <w:rsid w:val="0096282A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F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Пользователь</cp:lastModifiedBy>
  <cp:revision>2</cp:revision>
  <cp:lastPrinted>2021-12-14T06:22:00Z</cp:lastPrinted>
  <dcterms:created xsi:type="dcterms:W3CDTF">2021-12-14T06:00:00Z</dcterms:created>
  <dcterms:modified xsi:type="dcterms:W3CDTF">2021-12-14T11:50:00Z</dcterms:modified>
</cp:coreProperties>
</file>